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067411"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220670E9" w:rsidR="00062C87" w:rsidRPr="00987203" w:rsidRDefault="001F468D" w:rsidP="00AC6117">
                <w:pPr>
                  <w:rPr>
                    <w:sz w:val="20"/>
                    <w:szCs w:val="20"/>
                  </w:rPr>
                </w:pPr>
                <w:r>
                  <w:rPr>
                    <w:sz w:val="20"/>
                    <w:szCs w:val="20"/>
                  </w:rPr>
                  <w:t>Assistant Management Accountant</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1F0BF40A" w:rsidR="00062C87" w:rsidRPr="00987203" w:rsidRDefault="001F468D" w:rsidP="00AC6117">
                <w:pPr>
                  <w:rPr>
                    <w:sz w:val="20"/>
                    <w:szCs w:val="20"/>
                  </w:rPr>
                </w:pPr>
                <w:r>
                  <w:rPr>
                    <w:sz w:val="20"/>
                    <w:szCs w:val="20"/>
                  </w:rPr>
                  <w:t>Central Services, Hesley Hall</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414D7437" w:rsidR="00062C87" w:rsidRPr="00987203" w:rsidRDefault="00067411"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1F468D">
                      <w:rPr>
                        <w:sz w:val="20"/>
                        <w:szCs w:val="20"/>
                      </w:rPr>
                      <w:t>Finance</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4AA372C6" w:rsidR="00062C87" w:rsidRPr="00987203" w:rsidRDefault="001F468D" w:rsidP="00AC6117">
                <w:pPr>
                  <w:rPr>
                    <w:sz w:val="20"/>
                    <w:szCs w:val="20"/>
                  </w:rPr>
                </w:pPr>
                <w:r>
                  <w:rPr>
                    <w:sz w:val="20"/>
                    <w:szCs w:val="20"/>
                  </w:rPr>
                  <w:t>Group Financial Controller</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04730632" w:rsidR="00062C87" w:rsidRPr="00987203" w:rsidRDefault="00067411" w:rsidP="00AC6117">
            <w:pPr>
              <w:rPr>
                <w:sz w:val="20"/>
                <w:szCs w:val="20"/>
              </w:rPr>
            </w:pPr>
            <w:sdt>
              <w:sdtPr>
                <w:rPr>
                  <w:sz w:val="20"/>
                  <w:szCs w:val="20"/>
                </w:rPr>
                <w:id w:val="-256598056"/>
                <w:placeholder>
                  <w:docPart w:val="83218CBCB52743F18D965A3D10F26686"/>
                </w:placeholder>
              </w:sdtPr>
              <w:sdtEndPr/>
              <w:sdtContent>
                <w:r w:rsidR="001F468D">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3B2B430E" w:rsidR="00062C87" w:rsidRPr="00987203" w:rsidRDefault="00067411" w:rsidP="00AC6117">
            <w:pPr>
              <w:rPr>
                <w:sz w:val="20"/>
                <w:szCs w:val="20"/>
              </w:rPr>
            </w:pPr>
            <w:sdt>
              <w:sdtPr>
                <w:rPr>
                  <w:sz w:val="20"/>
                  <w:szCs w:val="20"/>
                </w:rPr>
                <w:id w:val="419526380"/>
                <w:placeholder>
                  <w:docPart w:val="43A23DC7824F419282AE20EAEA0CFFCA"/>
                </w:placeholder>
              </w:sdtPr>
              <w:sdtEndPr/>
              <w:sdtContent>
                <w:r w:rsidR="001F468D">
                  <w:rPr>
                    <w:sz w:val="20"/>
                    <w:szCs w:val="20"/>
                  </w:rPr>
                  <w:t>None</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33926FF9" w:rsidR="00062C87" w:rsidRPr="00987203" w:rsidRDefault="00067411" w:rsidP="00AC6117">
            <w:pPr>
              <w:rPr>
                <w:sz w:val="20"/>
                <w:szCs w:val="20"/>
              </w:rPr>
            </w:pPr>
            <w:sdt>
              <w:sdtPr>
                <w:rPr>
                  <w:sz w:val="20"/>
                  <w:szCs w:val="20"/>
                </w:rPr>
                <w:id w:val="2022902622"/>
                <w:placeholder>
                  <w:docPart w:val="3986D9781E414F40977502EB0295A73B"/>
                </w:placeholder>
              </w:sdtPr>
              <w:sdtEndPr/>
              <w:sdtContent>
                <w:r w:rsidR="001F468D">
                  <w:rPr>
                    <w:sz w:val="20"/>
                    <w:szCs w:val="20"/>
                  </w:rPr>
                  <w:t>Basic</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4590D394" w:rsidR="00062C87" w:rsidRPr="00987203" w:rsidRDefault="00067411" w:rsidP="00AC6117">
            <w:pPr>
              <w:rPr>
                <w:sz w:val="20"/>
                <w:szCs w:val="20"/>
              </w:rPr>
            </w:pPr>
            <w:sdt>
              <w:sdtPr>
                <w:rPr>
                  <w:sz w:val="20"/>
                  <w:szCs w:val="20"/>
                </w:rPr>
                <w:id w:val="-1425333420"/>
                <w:placeholder>
                  <w:docPart w:val="7E7D80B2525340B7BFB0C4E3DE081C30"/>
                </w:placeholder>
              </w:sdtPr>
              <w:sdtEndPr/>
              <w:sdtContent>
                <w:r w:rsidR="001F468D">
                  <w:rPr>
                    <w:sz w:val="20"/>
                    <w:szCs w:val="20"/>
                  </w:rPr>
                  <w:t>None</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130F31A3" w:rsidR="00062C87" w:rsidRPr="00987203" w:rsidRDefault="00067411" w:rsidP="00AC6117">
            <w:pPr>
              <w:rPr>
                <w:sz w:val="20"/>
                <w:szCs w:val="20"/>
              </w:rPr>
            </w:pPr>
            <w:sdt>
              <w:sdtPr>
                <w:rPr>
                  <w:sz w:val="20"/>
                  <w:szCs w:val="20"/>
                </w:rPr>
                <w:id w:val="-1416549673"/>
                <w:placeholder>
                  <w:docPart w:val="AF8E37AFBE89411B9A84D055075235E9"/>
                </w:placeholder>
              </w:sdtPr>
              <w:sdtEndPr/>
              <w:sdtContent>
                <w:r w:rsidR="001F468D">
                  <w:rPr>
                    <w:sz w:val="20"/>
                    <w:szCs w:val="20"/>
                  </w:rPr>
                  <w:t>Ad-hoc</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0BFC3000" w14:textId="6B47E86D" w:rsidR="00062C87" w:rsidRPr="00987203" w:rsidRDefault="001F468D" w:rsidP="005B21C4">
                <w:pPr>
                  <w:spacing w:line="360" w:lineRule="auto"/>
                  <w:rPr>
                    <w:sz w:val="20"/>
                    <w:szCs w:val="20"/>
                  </w:rPr>
                </w:pPr>
                <w:r w:rsidRPr="001F468D">
                  <w:rPr>
                    <w:sz w:val="20"/>
                    <w:szCs w:val="20"/>
                  </w:rPr>
                  <w:t>The Assistant Accountant is responsible for preparing and posting accounting information into the nominal ledger, drafting basic management accounts from the trial balance and producing reports from the financial records</w:t>
                </w:r>
              </w:p>
            </w:sdtContent>
          </w:sdt>
        </w:tc>
      </w:tr>
      <w:tr w:rsidR="00062C87" w:rsidRPr="00987203" w14:paraId="1AC66395" w14:textId="77777777" w:rsidTr="00B938ED">
        <w:tc>
          <w:tcPr>
            <w:tcW w:w="9923" w:type="dxa"/>
            <w:gridSpan w:val="4"/>
            <w:tcBorders>
              <w:top w:val="nil"/>
              <w:bottom w:val="single" w:sz="4" w:space="0" w:color="auto"/>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B938ED">
        <w:tc>
          <w:tcPr>
            <w:tcW w:w="9923" w:type="dxa"/>
            <w:gridSpan w:val="4"/>
            <w:tcBorders>
              <w:top w:val="single" w:sz="4" w:space="0" w:color="auto"/>
            </w:tcBorders>
          </w:tcPr>
          <w:sdt>
            <w:sdtPr>
              <w:rPr>
                <w:rFonts w:ascii="Tahoma" w:hAnsi="Tahoma" w:cs="Tahoma"/>
              </w:rPr>
              <w:id w:val="1360017696"/>
              <w:placeholder>
                <w:docPart w:val="A10F9F7972C946908F739D03F9414D3C"/>
              </w:placeholder>
            </w:sdtPr>
            <w:sdtEndPr>
              <w:rPr>
                <w:rFonts w:ascii="Times New Roman" w:hAnsi="Times New Roman" w:cs="Times New Roman"/>
              </w:rPr>
            </w:sdtEndPr>
            <w:sdtContent>
              <w:p w14:paraId="6B8930C7" w14:textId="77777777" w:rsidR="00B938ED" w:rsidRDefault="00B938ED" w:rsidP="00B938ED">
                <w:pPr>
                  <w:pStyle w:val="ListParagraph"/>
                  <w:autoSpaceDE/>
                  <w:autoSpaceDN/>
                  <w:spacing w:before="30" w:after="30" w:line="360" w:lineRule="auto"/>
                  <w:ind w:left="1080"/>
                  <w:contextualSpacing/>
                  <w:rPr>
                    <w:rFonts w:ascii="Tahoma" w:hAnsi="Tahoma" w:cs="Tahoma"/>
                  </w:rPr>
                </w:pPr>
              </w:p>
              <w:p w14:paraId="45243FC6" w14:textId="518EBA2D"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ensure that monthly accounting information is received on time from the services.</w:t>
                </w:r>
              </w:p>
              <w:p w14:paraId="5AD80D6B" w14:textId="7574FB9A"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prepare and post schedules of accruals and prepayments/deferrals of income and expenditure.</w:t>
                </w:r>
              </w:p>
              <w:p w14:paraId="499DC20F" w14:textId="46ACB3B8"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process nominal ledger transactions as required and assist in the production of monthly and annual accounts.</w:t>
                </w:r>
              </w:p>
              <w:p w14:paraId="33246FBE" w14:textId="5878F03D" w:rsid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assist with the preparation of monthly management reports, including income and expenditure reports for the services.</w:t>
                </w:r>
              </w:p>
              <w:p w14:paraId="26C168F2" w14:textId="60A9F688" w:rsidR="007C63D4" w:rsidRPr="001F468D" w:rsidRDefault="007C63D4" w:rsidP="00B93B73">
                <w:pPr>
                  <w:pStyle w:val="ListParagraph"/>
                  <w:numPr>
                    <w:ilvl w:val="0"/>
                    <w:numId w:val="20"/>
                  </w:numPr>
                  <w:autoSpaceDE/>
                  <w:autoSpaceDN/>
                  <w:spacing w:before="30" w:after="30" w:line="360" w:lineRule="auto"/>
                  <w:contextualSpacing/>
                  <w:rPr>
                    <w:rFonts w:ascii="Tahoma" w:hAnsi="Tahoma" w:cs="Tahoma"/>
                  </w:rPr>
                </w:pPr>
                <w:r>
                  <w:rPr>
                    <w:rFonts w:ascii="Tahoma" w:hAnsi="Tahoma" w:cs="Tahoma"/>
                  </w:rPr>
                  <w:t>To contribute to the calculation of monthly and ad-hoc sales invoice values.</w:t>
                </w:r>
              </w:p>
              <w:p w14:paraId="7766FDEC" w14:textId="75EFC1F4"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participate in monthly reviews of financial performance with the managers of the services.</w:t>
                </w:r>
              </w:p>
              <w:p w14:paraId="2338AD74" w14:textId="0A01FC8F"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 xml:space="preserve">To update fixed asset registers to reflect all additions and disposals </w:t>
                </w:r>
                <w:proofErr w:type="gramStart"/>
                <w:r w:rsidRPr="001F468D">
                  <w:rPr>
                    <w:rFonts w:ascii="Tahoma" w:hAnsi="Tahoma" w:cs="Tahoma"/>
                  </w:rPr>
                  <w:t>on a monthly basis</w:t>
                </w:r>
                <w:proofErr w:type="gramEnd"/>
                <w:r w:rsidRPr="001F468D">
                  <w:rPr>
                    <w:rFonts w:ascii="Tahoma" w:hAnsi="Tahoma" w:cs="Tahoma"/>
                  </w:rPr>
                  <w:t>.</w:t>
                </w:r>
              </w:p>
              <w:p w14:paraId="7FE18420" w14:textId="26614F02"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 xml:space="preserve">To reconcile Control Accounts </w:t>
                </w:r>
                <w:proofErr w:type="gramStart"/>
                <w:r w:rsidRPr="001F468D">
                  <w:rPr>
                    <w:rFonts w:ascii="Tahoma" w:hAnsi="Tahoma" w:cs="Tahoma"/>
                  </w:rPr>
                  <w:t>on a monthly basis</w:t>
                </w:r>
                <w:proofErr w:type="gramEnd"/>
                <w:r w:rsidRPr="001F468D">
                  <w:rPr>
                    <w:rFonts w:ascii="Tahoma" w:hAnsi="Tahoma" w:cs="Tahoma"/>
                  </w:rPr>
                  <w:t>.</w:t>
                </w:r>
              </w:p>
              <w:p w14:paraId="76CE5F3F" w14:textId="7D13AAD8"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maintain appropriate files and records.</w:t>
                </w:r>
              </w:p>
              <w:p w14:paraId="49E7222C" w14:textId="6D300EB7"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assist with the preparation of schedules of information as part of the annual audit.</w:t>
                </w:r>
              </w:p>
              <w:p w14:paraId="5C42D313" w14:textId="484327D8"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deputise for the Group Management Accountant as and when necessary.</w:t>
                </w:r>
              </w:p>
              <w:p w14:paraId="781FF8D7" w14:textId="79906723"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 xml:space="preserve">To </w:t>
                </w:r>
                <w:proofErr w:type="gramStart"/>
                <w:r w:rsidRPr="001F468D">
                  <w:rPr>
                    <w:rFonts w:ascii="Tahoma" w:hAnsi="Tahoma" w:cs="Tahoma"/>
                  </w:rPr>
                  <w:t>provide assistance</w:t>
                </w:r>
                <w:proofErr w:type="gramEnd"/>
                <w:r w:rsidRPr="001F468D">
                  <w:rPr>
                    <w:rFonts w:ascii="Tahoma" w:hAnsi="Tahoma" w:cs="Tahoma"/>
                  </w:rPr>
                  <w:t xml:space="preserve"> in any other area of the Accounts operation as necessary.</w:t>
                </w:r>
              </w:p>
              <w:p w14:paraId="1FFA0736" w14:textId="56A1EB5A"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carry out, as and when required, any additional tasks and responsibilities as are reasonably compatible with this job description and its objectives.</w:t>
                </w:r>
              </w:p>
              <w:p w14:paraId="73FE1F98" w14:textId="340E014C"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 xml:space="preserve">To attend and participate fully in all training as required.                </w:t>
                </w:r>
              </w:p>
              <w:p w14:paraId="153DF7EF" w14:textId="2D4B31C6"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To know where Hesley Group policies are kept and to be aware of and follow their contents.</w:t>
                </w:r>
              </w:p>
              <w:p w14:paraId="351DDCDD" w14:textId="77777777" w:rsidR="00B938ED" w:rsidRPr="00B938ED" w:rsidRDefault="00B938ED" w:rsidP="00B938ED">
                <w:pPr>
                  <w:pStyle w:val="ListParagraph"/>
                  <w:autoSpaceDE/>
                  <w:autoSpaceDN/>
                  <w:spacing w:before="30" w:after="30" w:line="360" w:lineRule="auto"/>
                  <w:ind w:left="1080"/>
                  <w:contextualSpacing/>
                  <w:rPr>
                    <w:rFonts w:ascii="Tahoma" w:hAnsi="Tahoma" w:cs="Tahoma"/>
                  </w:rPr>
                </w:pPr>
              </w:p>
              <w:p w14:paraId="689F589F" w14:textId="1D287BB0" w:rsidR="001F468D" w:rsidRPr="001F468D" w:rsidRDefault="001F468D" w:rsidP="00B93B73">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lastRenderedPageBreak/>
                  <w:t xml:space="preserve">To ensure that people with whom you have contact have equal opportunities, to acknowledge their individual differences and uphold their rights and responsibilities, including the right not to be discriminated against, as set out in law and by Hesley Group policies. </w:t>
                </w:r>
              </w:p>
              <w:p w14:paraId="7EA7156A" w14:textId="73A2D0D8" w:rsidR="00B938ED" w:rsidRPr="00B938ED" w:rsidRDefault="001F468D" w:rsidP="00B938ED">
                <w:pPr>
                  <w:pStyle w:val="ListParagraph"/>
                  <w:numPr>
                    <w:ilvl w:val="0"/>
                    <w:numId w:val="20"/>
                  </w:numPr>
                  <w:autoSpaceDE/>
                  <w:autoSpaceDN/>
                  <w:spacing w:before="30" w:after="30" w:line="360" w:lineRule="auto"/>
                  <w:contextualSpacing/>
                  <w:rPr>
                    <w:rFonts w:ascii="Tahoma" w:hAnsi="Tahoma" w:cs="Tahoma"/>
                  </w:rPr>
                </w:pPr>
                <w:r w:rsidRPr="001F468D">
                  <w:rPr>
                    <w:rFonts w:ascii="Tahoma" w:hAnsi="Tahoma" w:cs="Tahoma"/>
                  </w:rPr>
                  <w:t xml:space="preserve">To contribute to making the Accounts team effective.  This involves supporting other members of the team and helping to build positive relationships.  You must be willing to give and receive constructive feedback aimed at developing the quality of relationships and team performance. </w:t>
                </w:r>
                <w:r w:rsidR="00062C87" w:rsidRPr="001F468D">
                  <w:rPr>
                    <w:rFonts w:ascii="Tahoma" w:hAnsi="Tahoma" w:cs="Tahoma"/>
                  </w:rPr>
                  <w:t xml:space="preserve"> </w:t>
                </w:r>
              </w:p>
            </w:sdtContent>
          </w:sdt>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p w14:paraId="60C160B6" w14:textId="4832F2A4" w:rsidR="001F468D" w:rsidRPr="001F468D" w:rsidRDefault="001F468D" w:rsidP="00B93B73">
                <w:pPr>
                  <w:pStyle w:val="ListBullet"/>
                  <w:numPr>
                    <w:ilvl w:val="0"/>
                    <w:numId w:val="0"/>
                  </w:numPr>
                  <w:spacing w:line="360" w:lineRule="auto"/>
                  <w:ind w:left="360" w:hanging="360"/>
                  <w:rPr>
                    <w:rFonts w:ascii="Tahoma" w:hAnsi="Tahoma" w:cs="Tahoma"/>
                    <w:b/>
                    <w:bCs/>
                  </w:rPr>
                </w:pPr>
                <w:r>
                  <w:rPr>
                    <w:rFonts w:ascii="Tahoma" w:hAnsi="Tahoma" w:cs="Tahoma"/>
                    <w:b/>
                    <w:bCs/>
                  </w:rPr>
                  <w:t>Essential</w:t>
                </w:r>
                <w:r w:rsidR="00472F51">
                  <w:rPr>
                    <w:rFonts w:ascii="Tahoma" w:hAnsi="Tahoma" w:cs="Tahoma"/>
                    <w:b/>
                    <w:bCs/>
                  </w:rPr>
                  <w:t xml:space="preserve"> Requirements</w:t>
                </w:r>
              </w:p>
              <w:p w14:paraId="7C96C1F5" w14:textId="3D9BFB0B" w:rsidR="00062C87" w:rsidRDefault="00B93B73" w:rsidP="004D6AB5">
                <w:pPr>
                  <w:pStyle w:val="ListBullet"/>
                  <w:numPr>
                    <w:ilvl w:val="0"/>
                    <w:numId w:val="22"/>
                  </w:numPr>
                  <w:spacing w:line="360" w:lineRule="auto"/>
                  <w:rPr>
                    <w:rFonts w:ascii="Tahoma" w:hAnsi="Tahoma" w:cs="Tahoma"/>
                  </w:rPr>
                </w:pPr>
                <w:r>
                  <w:rPr>
                    <w:rFonts w:ascii="Tahoma" w:hAnsi="Tahoma" w:cs="Tahoma"/>
                  </w:rPr>
                  <w:t>Strong numerical ability with k</w:t>
                </w:r>
                <w:r w:rsidR="001F468D">
                  <w:rPr>
                    <w:rFonts w:ascii="Tahoma" w:hAnsi="Tahoma" w:cs="Tahoma"/>
                  </w:rPr>
                  <w:t>nowledge of basic accounting principles</w:t>
                </w:r>
                <w:r>
                  <w:rPr>
                    <w:rFonts w:ascii="Tahoma" w:hAnsi="Tahoma" w:cs="Tahoma"/>
                  </w:rPr>
                  <w:t xml:space="preserve"> and double entry bookkeeping, high level of accuracy and attention to detail.</w:t>
                </w:r>
              </w:p>
              <w:p w14:paraId="0B038977" w14:textId="2743866E" w:rsidR="00472F51" w:rsidRDefault="00BC01B8" w:rsidP="004D6AB5">
                <w:pPr>
                  <w:pStyle w:val="ListBullet"/>
                  <w:numPr>
                    <w:ilvl w:val="0"/>
                    <w:numId w:val="22"/>
                  </w:numPr>
                  <w:spacing w:line="360" w:lineRule="auto"/>
                  <w:rPr>
                    <w:rFonts w:ascii="Tahoma" w:hAnsi="Tahoma" w:cs="Tahoma"/>
                  </w:rPr>
                </w:pPr>
                <w:r>
                  <w:rPr>
                    <w:rFonts w:ascii="Tahoma" w:hAnsi="Tahoma" w:cs="Tahoma"/>
                  </w:rPr>
                  <w:t>Excellent IT literacy with s</w:t>
                </w:r>
                <w:r w:rsidR="00472F51">
                  <w:rPr>
                    <w:rFonts w:ascii="Tahoma" w:hAnsi="Tahoma" w:cs="Tahoma"/>
                  </w:rPr>
                  <w:t xml:space="preserve">ound working knowledge of </w:t>
                </w:r>
                <w:r>
                  <w:rPr>
                    <w:rFonts w:ascii="Tahoma" w:hAnsi="Tahoma" w:cs="Tahoma"/>
                  </w:rPr>
                  <w:t>Microsoft 365, particularly Excel.</w:t>
                </w:r>
              </w:p>
              <w:p w14:paraId="627BE9F0" w14:textId="79DA2FC8" w:rsidR="00BC01B8" w:rsidRDefault="00B93B73" w:rsidP="004D6AB5">
                <w:pPr>
                  <w:pStyle w:val="ListBullet"/>
                  <w:numPr>
                    <w:ilvl w:val="0"/>
                    <w:numId w:val="22"/>
                  </w:numPr>
                  <w:spacing w:line="360" w:lineRule="auto"/>
                  <w:rPr>
                    <w:rFonts w:ascii="Tahoma" w:hAnsi="Tahoma" w:cs="Tahoma"/>
                  </w:rPr>
                </w:pPr>
                <w:r w:rsidRPr="00B93B73">
                  <w:rPr>
                    <w:rFonts w:ascii="Tahoma" w:hAnsi="Tahoma" w:cs="Tahoma"/>
                  </w:rPr>
                  <w:t>Good organisational and time-management skills, with the ability to manage multiple tasks and meet deadlines.</w:t>
                </w:r>
              </w:p>
              <w:p w14:paraId="390F000D" w14:textId="6D7D1140" w:rsidR="004D6AB5" w:rsidRDefault="004D6AB5" w:rsidP="004D6AB5">
                <w:pPr>
                  <w:pStyle w:val="ListBullet"/>
                  <w:numPr>
                    <w:ilvl w:val="0"/>
                    <w:numId w:val="22"/>
                  </w:numPr>
                  <w:spacing w:line="360" w:lineRule="auto"/>
                  <w:rPr>
                    <w:rFonts w:ascii="Tahoma" w:hAnsi="Tahoma" w:cs="Tahoma"/>
                  </w:rPr>
                </w:pPr>
                <w:r w:rsidRPr="004D6AB5">
                  <w:rPr>
                    <w:rFonts w:ascii="Tahoma" w:hAnsi="Tahoma" w:cs="Tahoma"/>
                  </w:rPr>
                  <w:t>Excellent verbal and written communication skills to interact with stakeholders at all levels.</w:t>
                </w:r>
              </w:p>
              <w:p w14:paraId="3F6630AC" w14:textId="6E4FECC2" w:rsidR="00B93B73" w:rsidRDefault="00B93B73" w:rsidP="004D6AB5">
                <w:pPr>
                  <w:pStyle w:val="ListBullet"/>
                  <w:numPr>
                    <w:ilvl w:val="0"/>
                    <w:numId w:val="22"/>
                  </w:numPr>
                  <w:spacing w:line="360" w:lineRule="auto"/>
                  <w:rPr>
                    <w:rFonts w:ascii="Tahoma" w:hAnsi="Tahoma" w:cs="Tahoma"/>
                  </w:rPr>
                </w:pPr>
                <w:r w:rsidRPr="00B93B73">
                  <w:rPr>
                    <w:rFonts w:ascii="Tahoma" w:hAnsi="Tahoma" w:cs="Tahoma"/>
                  </w:rPr>
                  <w:t>Strong team player who is collaborative and contributes to a positive work environment.</w:t>
                </w:r>
              </w:p>
              <w:p w14:paraId="041A2413" w14:textId="1DAD5E18" w:rsidR="004D6AB5" w:rsidRPr="004D6AB5" w:rsidRDefault="00B93B73" w:rsidP="004D6AB5">
                <w:pPr>
                  <w:pStyle w:val="ListBullet"/>
                  <w:numPr>
                    <w:ilvl w:val="0"/>
                    <w:numId w:val="22"/>
                  </w:numPr>
                  <w:spacing w:line="360" w:lineRule="auto"/>
                  <w:rPr>
                    <w:rFonts w:ascii="Tahoma" w:hAnsi="Tahoma" w:cs="Tahoma"/>
                  </w:rPr>
                </w:pPr>
                <w:r w:rsidRPr="00B93B73">
                  <w:rPr>
                    <w:rFonts w:ascii="Tahoma" w:hAnsi="Tahoma" w:cs="Tahoma"/>
                  </w:rPr>
                  <w:t>A professional, reliable, and trustworthy manner, with the ability to handle confidential information.</w:t>
                </w:r>
              </w:p>
              <w:p w14:paraId="65D25834" w14:textId="77777777" w:rsidR="00B938ED" w:rsidRDefault="00B938ED" w:rsidP="00B93B73">
                <w:pPr>
                  <w:pStyle w:val="ListBullet"/>
                  <w:numPr>
                    <w:ilvl w:val="0"/>
                    <w:numId w:val="0"/>
                  </w:numPr>
                  <w:spacing w:line="360" w:lineRule="auto"/>
                  <w:ind w:left="360" w:hanging="360"/>
                  <w:rPr>
                    <w:rFonts w:ascii="Tahoma" w:hAnsi="Tahoma" w:cs="Tahoma"/>
                    <w:b/>
                    <w:bCs/>
                  </w:rPr>
                </w:pPr>
              </w:p>
              <w:p w14:paraId="0D3D2040" w14:textId="3813ACA0" w:rsidR="00B93B73" w:rsidRDefault="00B93B73" w:rsidP="00B93B73">
                <w:pPr>
                  <w:pStyle w:val="ListBullet"/>
                  <w:numPr>
                    <w:ilvl w:val="0"/>
                    <w:numId w:val="0"/>
                  </w:numPr>
                  <w:spacing w:line="360" w:lineRule="auto"/>
                  <w:ind w:left="360" w:hanging="360"/>
                  <w:rPr>
                    <w:rFonts w:ascii="Tahoma" w:hAnsi="Tahoma" w:cs="Tahoma"/>
                  </w:rPr>
                </w:pPr>
                <w:r>
                  <w:rPr>
                    <w:rFonts w:ascii="Tahoma" w:hAnsi="Tahoma" w:cs="Tahoma"/>
                    <w:b/>
                    <w:bCs/>
                  </w:rPr>
                  <w:lastRenderedPageBreak/>
                  <w:t>Desirable Skills and Experience</w:t>
                </w:r>
              </w:p>
              <w:p w14:paraId="4C3927D7" w14:textId="59572ED9" w:rsidR="00B93B73" w:rsidRDefault="00B93B73" w:rsidP="004D6AB5">
                <w:pPr>
                  <w:pStyle w:val="ListBullet"/>
                  <w:numPr>
                    <w:ilvl w:val="0"/>
                    <w:numId w:val="22"/>
                  </w:numPr>
                  <w:spacing w:line="360" w:lineRule="auto"/>
                  <w:rPr>
                    <w:rFonts w:ascii="Tahoma" w:hAnsi="Tahoma" w:cs="Tahoma"/>
                  </w:rPr>
                </w:pPr>
                <w:r w:rsidRPr="00B93B73">
                  <w:rPr>
                    <w:rFonts w:ascii="Tahoma" w:hAnsi="Tahoma" w:cs="Tahoma"/>
                  </w:rPr>
                  <w:t>Previous experience in a similar Assistant Accountant or Accounts Assistant role.</w:t>
                </w:r>
              </w:p>
              <w:p w14:paraId="71ACE7AD" w14:textId="4F7677B4" w:rsidR="004D6AB5" w:rsidRPr="004D6AB5" w:rsidRDefault="004D6AB5" w:rsidP="004D6AB5">
                <w:pPr>
                  <w:pStyle w:val="ListBullet"/>
                  <w:numPr>
                    <w:ilvl w:val="0"/>
                    <w:numId w:val="22"/>
                  </w:numPr>
                  <w:spacing w:line="360" w:lineRule="auto"/>
                  <w:rPr>
                    <w:rFonts w:ascii="Tahoma" w:hAnsi="Tahoma" w:cs="Tahoma"/>
                  </w:rPr>
                </w:pPr>
                <w:r>
                  <w:rPr>
                    <w:rFonts w:ascii="Tahoma" w:hAnsi="Tahoma" w:cs="Tahoma"/>
                  </w:rPr>
                  <w:t>Degree in Finance, Accounting or a related field, AAT level 3, part qualified/actively studying towards a professional qualification, or qualified by experience.</w:t>
                </w:r>
              </w:p>
              <w:p w14:paraId="2AA12741" w14:textId="1B352883" w:rsidR="004D6AB5" w:rsidRDefault="004D6AB5" w:rsidP="004D6AB5">
                <w:pPr>
                  <w:pStyle w:val="ListBullet"/>
                  <w:numPr>
                    <w:ilvl w:val="0"/>
                    <w:numId w:val="22"/>
                  </w:numPr>
                  <w:spacing w:line="360" w:lineRule="auto"/>
                  <w:rPr>
                    <w:rFonts w:ascii="Tahoma" w:hAnsi="Tahoma" w:cs="Tahoma"/>
                  </w:rPr>
                </w:pPr>
                <w:r>
                  <w:rPr>
                    <w:rFonts w:ascii="Tahoma" w:hAnsi="Tahoma" w:cs="Tahoma"/>
                  </w:rPr>
                  <w:t>Advanced Microsoft Excel skills</w:t>
                </w:r>
              </w:p>
              <w:p w14:paraId="364EFFE1" w14:textId="5D6D14BD" w:rsidR="004D6AB5" w:rsidRDefault="00B938ED" w:rsidP="00B938ED">
                <w:pPr>
                  <w:pStyle w:val="ListBullet"/>
                  <w:numPr>
                    <w:ilvl w:val="0"/>
                    <w:numId w:val="22"/>
                  </w:numPr>
                  <w:spacing w:line="360" w:lineRule="auto"/>
                  <w:rPr>
                    <w:rFonts w:ascii="Tahoma" w:hAnsi="Tahoma" w:cs="Tahoma"/>
                  </w:rPr>
                </w:pPr>
                <w:r>
                  <w:rPr>
                    <w:rFonts w:ascii="Tahoma" w:hAnsi="Tahoma" w:cs="Tahoma"/>
                  </w:rPr>
                  <w:t>Understanding</w:t>
                </w:r>
                <w:r w:rsidR="004D6AB5">
                  <w:rPr>
                    <w:rFonts w:ascii="Tahoma" w:hAnsi="Tahoma" w:cs="Tahoma"/>
                  </w:rPr>
                  <w:t xml:space="preserve"> of Health, Social Care and Education funding issues</w:t>
                </w:r>
              </w:p>
              <w:p w14:paraId="2C1A217F" w14:textId="1042BDCA" w:rsidR="00B938ED" w:rsidRPr="00B938ED" w:rsidRDefault="00B938ED" w:rsidP="00B938ED">
                <w:pPr>
                  <w:pStyle w:val="ListBullet"/>
                  <w:numPr>
                    <w:ilvl w:val="0"/>
                    <w:numId w:val="22"/>
                  </w:numPr>
                  <w:spacing w:line="360" w:lineRule="auto"/>
                  <w:rPr>
                    <w:rFonts w:ascii="Tahoma" w:hAnsi="Tahoma" w:cs="Tahoma"/>
                  </w:rPr>
                </w:pPr>
                <w:r>
                  <w:rPr>
                    <w:rFonts w:ascii="Tahoma" w:hAnsi="Tahoma" w:cs="Tahoma"/>
                  </w:rPr>
                  <w:t>Knowledge of UK VAT rules and legislation</w:t>
                </w:r>
              </w:p>
            </w:sdtContent>
          </w:sdt>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27B66572">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42E6B4E4">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03D5FA0F">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7F448CAE">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30A9DB08">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7D15B49B" w:rsidR="00062C87" w:rsidRPr="00987203" w:rsidRDefault="00B938ED" w:rsidP="00AC6117">
                <w:r>
                  <w:t>Liam Pearce</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13F2901A" w:rsidR="00062C87" w:rsidRPr="00987203" w:rsidRDefault="007C63D4" w:rsidP="00AC6117">
                <w:r>
                  <w:t>26</w:t>
                </w:r>
                <w:r w:rsidR="00B938ED">
                  <w:t>/09/2025</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5C69B755" w14:textId="134DEE44" w:rsidR="00983DEA" w:rsidRPr="00B938ED" w:rsidRDefault="00983DEA" w:rsidP="00B938ED"/>
    <w:sectPr w:rsidR="00983DEA" w:rsidRPr="00B938ED"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22D6" w14:textId="77777777" w:rsidR="00D2437F" w:rsidRDefault="00D2437F" w:rsidP="00D2437F">
      <w:r>
        <w:separator/>
      </w:r>
    </w:p>
  </w:endnote>
  <w:endnote w:type="continuationSeparator" w:id="0">
    <w:p w14:paraId="697CDB87" w14:textId="77777777" w:rsidR="00D2437F" w:rsidRDefault="00D2437F"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8980" w14:textId="77777777" w:rsidR="00D2437F" w:rsidRDefault="00D2437F" w:rsidP="00D2437F">
      <w:r>
        <w:separator/>
      </w:r>
    </w:p>
  </w:footnote>
  <w:footnote w:type="continuationSeparator" w:id="0">
    <w:p w14:paraId="602C60B1" w14:textId="77777777" w:rsidR="00D2437F" w:rsidRDefault="00D2437F"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A45AE"/>
    <w:multiLevelType w:val="hybridMultilevel"/>
    <w:tmpl w:val="55400DCA"/>
    <w:lvl w:ilvl="0" w:tplc="E92CD1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1610072"/>
    <w:multiLevelType w:val="hybridMultilevel"/>
    <w:tmpl w:val="8D92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03F89"/>
    <w:multiLevelType w:val="hybridMultilevel"/>
    <w:tmpl w:val="674A1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11701">
    <w:abstractNumId w:val="15"/>
  </w:num>
  <w:num w:numId="2" w16cid:durableId="1226258375">
    <w:abstractNumId w:val="21"/>
  </w:num>
  <w:num w:numId="3" w16cid:durableId="1913351693">
    <w:abstractNumId w:val="18"/>
  </w:num>
  <w:num w:numId="4" w16cid:durableId="1177160824">
    <w:abstractNumId w:val="10"/>
  </w:num>
  <w:num w:numId="5" w16cid:durableId="1432355664">
    <w:abstractNumId w:val="7"/>
  </w:num>
  <w:num w:numId="6" w16cid:durableId="1698658055">
    <w:abstractNumId w:val="14"/>
  </w:num>
  <w:num w:numId="7" w16cid:durableId="285503415">
    <w:abstractNumId w:val="19"/>
  </w:num>
  <w:num w:numId="8" w16cid:durableId="938685307">
    <w:abstractNumId w:val="12"/>
  </w:num>
  <w:num w:numId="9" w16cid:durableId="445776616">
    <w:abstractNumId w:val="1"/>
  </w:num>
  <w:num w:numId="10" w16cid:durableId="1378357508">
    <w:abstractNumId w:val="4"/>
  </w:num>
  <w:num w:numId="11" w16cid:durableId="2100905670">
    <w:abstractNumId w:val="13"/>
  </w:num>
  <w:num w:numId="12" w16cid:durableId="1413820844">
    <w:abstractNumId w:val="5"/>
  </w:num>
  <w:num w:numId="13" w16cid:durableId="1969237616">
    <w:abstractNumId w:val="0"/>
  </w:num>
  <w:num w:numId="14" w16cid:durableId="785581543">
    <w:abstractNumId w:val="2"/>
  </w:num>
  <w:num w:numId="15" w16cid:durableId="914894637">
    <w:abstractNumId w:val="20"/>
  </w:num>
  <w:num w:numId="16" w16cid:durableId="1261569868">
    <w:abstractNumId w:val="6"/>
  </w:num>
  <w:num w:numId="17" w16cid:durableId="1359742494">
    <w:abstractNumId w:val="11"/>
  </w:num>
  <w:num w:numId="18" w16cid:durableId="636566645">
    <w:abstractNumId w:val="17"/>
  </w:num>
  <w:num w:numId="19" w16cid:durableId="1004011681">
    <w:abstractNumId w:val="9"/>
  </w:num>
  <w:num w:numId="20" w16cid:durableId="833565891">
    <w:abstractNumId w:val="16"/>
  </w:num>
  <w:num w:numId="21" w16cid:durableId="2126269441">
    <w:abstractNumId w:val="3"/>
  </w:num>
  <w:num w:numId="22" w16cid:durableId="22171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62C87"/>
    <w:rsid w:val="00065969"/>
    <w:rsid w:val="00161D02"/>
    <w:rsid w:val="00166C52"/>
    <w:rsid w:val="00186B9C"/>
    <w:rsid w:val="001E1B0C"/>
    <w:rsid w:val="001F2E5B"/>
    <w:rsid w:val="001F468D"/>
    <w:rsid w:val="0020598E"/>
    <w:rsid w:val="002711E2"/>
    <w:rsid w:val="002A5646"/>
    <w:rsid w:val="002C14F1"/>
    <w:rsid w:val="003C1C75"/>
    <w:rsid w:val="004500E3"/>
    <w:rsid w:val="00453DD9"/>
    <w:rsid w:val="00472F51"/>
    <w:rsid w:val="004D6AB5"/>
    <w:rsid w:val="005221F4"/>
    <w:rsid w:val="005309CC"/>
    <w:rsid w:val="005B21C4"/>
    <w:rsid w:val="006252FC"/>
    <w:rsid w:val="00635795"/>
    <w:rsid w:val="00674770"/>
    <w:rsid w:val="006B3EFA"/>
    <w:rsid w:val="00707DE4"/>
    <w:rsid w:val="00716241"/>
    <w:rsid w:val="0074653C"/>
    <w:rsid w:val="007A0FF0"/>
    <w:rsid w:val="007C63D4"/>
    <w:rsid w:val="008C5DE2"/>
    <w:rsid w:val="008D1F3E"/>
    <w:rsid w:val="008F3D6A"/>
    <w:rsid w:val="00900821"/>
    <w:rsid w:val="00924406"/>
    <w:rsid w:val="00983DEA"/>
    <w:rsid w:val="00987203"/>
    <w:rsid w:val="009B6759"/>
    <w:rsid w:val="009E2251"/>
    <w:rsid w:val="00A267C7"/>
    <w:rsid w:val="00A5201B"/>
    <w:rsid w:val="00A9170E"/>
    <w:rsid w:val="00AB6F84"/>
    <w:rsid w:val="00AD29BC"/>
    <w:rsid w:val="00AF1AFA"/>
    <w:rsid w:val="00B13C5C"/>
    <w:rsid w:val="00B938ED"/>
    <w:rsid w:val="00B93B73"/>
    <w:rsid w:val="00BA19A2"/>
    <w:rsid w:val="00BB7A3A"/>
    <w:rsid w:val="00BC01B8"/>
    <w:rsid w:val="00BC0CD5"/>
    <w:rsid w:val="00C52B05"/>
    <w:rsid w:val="00D2437F"/>
    <w:rsid w:val="00DF38C3"/>
    <w:rsid w:val="00E22097"/>
    <w:rsid w:val="00E33E21"/>
    <w:rsid w:val="00EB1885"/>
    <w:rsid w:val="00EE0734"/>
    <w:rsid w:val="00EF1AE6"/>
    <w:rsid w:val="00EF7B99"/>
    <w:rsid w:val="00F2356D"/>
    <w:rsid w:val="00F66ADE"/>
    <w:rsid w:val="00F9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1F2E5B"/>
    <w:rsid w:val="004659B9"/>
    <w:rsid w:val="00AD2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5780</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Joseph Colton</cp:lastModifiedBy>
  <cp:revision>3</cp:revision>
  <dcterms:created xsi:type="dcterms:W3CDTF">2025-10-28T10:42:00Z</dcterms:created>
  <dcterms:modified xsi:type="dcterms:W3CDTF">2025-10-28T10:44:00Z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